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ff"/>
          <w:sz w:val="144"/>
          <w:szCs w:val="144"/>
          <w:rtl w:val="0"/>
        </w:rPr>
        <w:t xml:space="preserve">C</w:t>
      </w:r>
      <w:r w:rsidDel="00000000" w:rsidR="00000000" w:rsidRPr="00000000">
        <w:rPr>
          <w:rFonts w:ascii="Times New Roman" w:cs="Times New Roman" w:eastAsia="Times New Roman" w:hAnsi="Times New Roman"/>
          <w:color w:val="808000"/>
          <w:sz w:val="90"/>
          <w:szCs w:val="90"/>
          <w:vertAlign w:val="superscript"/>
          <w:rtl w:val="0"/>
        </w:rPr>
        <w:t xml:space="preserve">OVENANT</w:t>
      </w:r>
      <w:r w:rsidDel="00000000" w:rsidR="00000000" w:rsidRPr="00000000">
        <w:rPr>
          <w:rFonts w:ascii="Times New Roman" w:cs="Times New Roman" w:eastAsia="Times New Roman" w:hAnsi="Times New Roman"/>
          <w:color w:val="0000ff"/>
          <w:sz w:val="144"/>
          <w:szCs w:val="144"/>
          <w:rtl w:val="0"/>
        </w:rPr>
        <w:t xml:space="preserve">B</w:t>
      </w:r>
      <w:r w:rsidDel="00000000" w:rsidR="00000000" w:rsidRPr="00000000">
        <w:rPr>
          <w:rFonts w:ascii="Times New Roman" w:cs="Times New Roman" w:eastAsia="Times New Roman" w:hAnsi="Times New Roman"/>
          <w:color w:val="808000"/>
          <w:sz w:val="90"/>
          <w:szCs w:val="90"/>
          <w:vertAlign w:val="superscript"/>
          <w:rtl w:val="0"/>
        </w:rPr>
        <w:t xml:space="preserve">IBLE</w:t>
      </w:r>
      <w:r w:rsidDel="00000000" w:rsidR="00000000" w:rsidRPr="00000000">
        <w:rPr>
          <w:rFonts w:ascii="Times New Roman" w:cs="Times New Roman" w:eastAsia="Times New Roman" w:hAnsi="Times New Roman"/>
          <w:color w:val="0000ff"/>
          <w:sz w:val="144"/>
          <w:szCs w:val="144"/>
          <w:rtl w:val="0"/>
        </w:rPr>
        <w:t xml:space="preserve">C</w:t>
      </w:r>
      <w:r w:rsidDel="00000000" w:rsidR="00000000" w:rsidRPr="00000000">
        <w:rPr>
          <w:rFonts w:ascii="Times New Roman" w:cs="Times New Roman" w:eastAsia="Times New Roman" w:hAnsi="Times New Roman"/>
          <w:color w:val="808000"/>
          <w:sz w:val="90"/>
          <w:szCs w:val="90"/>
          <w:vertAlign w:val="superscript"/>
          <w:rtl w:val="0"/>
        </w:rPr>
        <w:t xml:space="preserve">OLLEGE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Times New Roman" w:cs="Times New Roman" w:eastAsia="Times New Roman" w:hAnsi="Times New Roman"/>
          <w:sz w:val="30"/>
          <w:szCs w:val="30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0"/>
        </w:rPr>
        <w:t xml:space="preserve">     Master's Degree EXTENDED CURRICULUM 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ffff"/>
          <w:sz w:val="30"/>
          <w:szCs w:val="30"/>
          <w:rtl w:val="0"/>
        </w:rPr>
        <w:t xml:space="preserve">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both"/>
        <w:rPr>
          <w:rFonts w:ascii="Times New Roman" w:cs="Times New Roman" w:eastAsia="Times New Roman" w:hAnsi="Times New Roman"/>
          <w:sz w:val="30"/>
          <w:szCs w:val="30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5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258"/>
        <w:gridCol w:w="6300"/>
        <w:tblGridChange w:id="0">
          <w:tblGrid>
            <w:gridCol w:w="3258"/>
            <w:gridCol w:w="6300"/>
          </w:tblGrid>
        </w:tblGridChange>
      </w:tblGrid>
      <w:tr>
        <w:trPr>
          <w:cantSplit w:val="0"/>
          <w:tblHeader w:val="0"/>
        </w:trPr>
        <w:tc>
          <w:tcPr>
            <w:shd w:fill="cccccc" w:val="clear"/>
            <w:vAlign w:val="top"/>
          </w:tcPr>
          <w:p w:rsidR="00000000" w:rsidDel="00000000" w:rsidP="00000000" w:rsidRDefault="00000000" w:rsidRPr="00000000" w14:paraId="0000000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36"/>
                <w:szCs w:val="3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6"/>
                <w:szCs w:val="36"/>
                <w:rtl w:val="0"/>
              </w:rPr>
              <w:t xml:space="preserve">Course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vAlign w:val="top"/>
          </w:tcPr>
          <w:p w:rsidR="00000000" w:rsidDel="00000000" w:rsidP="00000000" w:rsidRDefault="00000000" w:rsidRPr="00000000" w14:paraId="0000000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36"/>
                <w:szCs w:val="3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6"/>
                <w:szCs w:val="36"/>
                <w:rtl w:val="0"/>
              </w:rPr>
              <w:t xml:space="preserve">Course Description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8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Keys to Understanding the Bible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9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 xml:space="preserve">Principles to expanding your mind to the power of the Bible.</w:t>
            </w:r>
          </w:p>
          <w:p w:rsidR="00000000" w:rsidDel="00000000" w:rsidP="00000000" w:rsidRDefault="00000000" w:rsidRPr="00000000" w14:paraId="0000000A">
            <w:pPr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B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0"/>
                <w:szCs w:val="30"/>
                <w:rtl w:val="0"/>
              </w:rPr>
              <w:t xml:space="preserve">Survey of the New Testament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C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 xml:space="preserve">Learn the New Testament in the light of the Old Testament.</w:t>
            </w:r>
          </w:p>
          <w:p w:rsidR="00000000" w:rsidDel="00000000" w:rsidP="00000000" w:rsidRDefault="00000000" w:rsidRPr="00000000" w14:paraId="0000000D">
            <w:pPr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E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0"/>
                <w:szCs w:val="30"/>
                <w:rtl w:val="0"/>
              </w:rPr>
              <w:t xml:space="preserve">Survey of the Feasts of the Lord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F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 xml:space="preserve">God’s Historical Blueprint for Salvation.</w:t>
            </w:r>
          </w:p>
          <w:p w:rsidR="00000000" w:rsidDel="00000000" w:rsidP="00000000" w:rsidRDefault="00000000" w:rsidRPr="00000000" w14:paraId="00000010">
            <w:pPr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1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0"/>
                <w:szCs w:val="30"/>
                <w:rtl w:val="0"/>
              </w:rPr>
              <w:t xml:space="preserve">Understanding the New Covenant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 xml:space="preserve">A comprehensive look at the New Covenant and the power released within it.</w:t>
            </w:r>
          </w:p>
          <w:p w:rsidR="00000000" w:rsidDel="00000000" w:rsidP="00000000" w:rsidRDefault="00000000" w:rsidRPr="00000000" w14:paraId="00000013">
            <w:pPr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4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0"/>
                <w:szCs w:val="30"/>
                <w:rtl w:val="0"/>
              </w:rPr>
              <w:t xml:space="preserve">Understanding the Law of God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5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 xml:space="preserve">Learning about the Law and its place in our lives in light of the New Covenant.</w:t>
            </w:r>
          </w:p>
          <w:p w:rsidR="00000000" w:rsidDel="00000000" w:rsidP="00000000" w:rsidRDefault="00000000" w:rsidRPr="00000000" w14:paraId="00000016">
            <w:pPr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7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8">
            <w:pPr>
              <w:spacing w:line="240" w:lineRule="auto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